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9B" w:rsidRPr="00E87AD3" w:rsidRDefault="0073309B" w:rsidP="0073309B">
      <w:pPr>
        <w:pStyle w:val="Standard"/>
        <w:jc w:val="center"/>
        <w:rPr>
          <w:rFonts w:ascii="Times New Roman" w:hAnsi="Times New Roman"/>
          <w:b/>
          <w:spacing w:val="142"/>
          <w:sz w:val="32"/>
          <w:szCs w:val="32"/>
        </w:rPr>
      </w:pPr>
      <w:r w:rsidRPr="00E87AD3">
        <w:rPr>
          <w:rFonts w:ascii="Times New Roman" w:hAnsi="Times New Roman"/>
          <w:b/>
          <w:spacing w:val="142"/>
          <w:sz w:val="32"/>
          <w:szCs w:val="32"/>
        </w:rPr>
        <w:t>OBWIESZCZENIE</w:t>
      </w:r>
    </w:p>
    <w:p w:rsidR="0073309B" w:rsidRPr="0069434B" w:rsidRDefault="00554AF6" w:rsidP="0073309B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E87AD3">
        <w:rPr>
          <w:rFonts w:ascii="Times New Roman" w:hAnsi="Times New Roman"/>
          <w:b/>
          <w:sz w:val="28"/>
          <w:szCs w:val="28"/>
        </w:rPr>
        <w:t xml:space="preserve">urmistrza Krynek </w:t>
      </w:r>
    </w:p>
    <w:p w:rsidR="0073309B" w:rsidRPr="0069434B" w:rsidRDefault="000C0583" w:rsidP="0073309B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69434B">
        <w:rPr>
          <w:rFonts w:ascii="Times New Roman" w:hAnsi="Times New Roman"/>
          <w:b/>
          <w:sz w:val="28"/>
          <w:szCs w:val="28"/>
        </w:rPr>
        <w:t xml:space="preserve">z dnia </w:t>
      </w:r>
      <w:r w:rsidR="008F7F3C">
        <w:rPr>
          <w:rFonts w:ascii="Times New Roman" w:hAnsi="Times New Roman"/>
          <w:b/>
          <w:sz w:val="28"/>
          <w:szCs w:val="28"/>
        </w:rPr>
        <w:t xml:space="preserve"> 8 </w:t>
      </w:r>
      <w:r w:rsidRPr="0069434B">
        <w:rPr>
          <w:rFonts w:ascii="Times New Roman" w:hAnsi="Times New Roman"/>
          <w:b/>
          <w:sz w:val="28"/>
          <w:szCs w:val="28"/>
        </w:rPr>
        <w:t>grudnia</w:t>
      </w:r>
      <w:r w:rsidR="00554AF6">
        <w:rPr>
          <w:rFonts w:ascii="Times New Roman" w:hAnsi="Times New Roman"/>
          <w:b/>
          <w:sz w:val="28"/>
          <w:szCs w:val="28"/>
        </w:rPr>
        <w:t xml:space="preserve"> </w:t>
      </w:r>
      <w:r w:rsidR="00E87AD3">
        <w:rPr>
          <w:rFonts w:ascii="Times New Roman" w:hAnsi="Times New Roman"/>
          <w:b/>
          <w:sz w:val="28"/>
          <w:szCs w:val="28"/>
        </w:rPr>
        <w:t>2016</w:t>
      </w:r>
      <w:r w:rsidR="0073309B" w:rsidRPr="0069434B">
        <w:rPr>
          <w:rFonts w:ascii="Times New Roman" w:hAnsi="Times New Roman"/>
          <w:b/>
          <w:sz w:val="28"/>
          <w:szCs w:val="28"/>
        </w:rPr>
        <w:t xml:space="preserve"> r.</w:t>
      </w:r>
    </w:p>
    <w:p w:rsidR="0073309B" w:rsidRDefault="0073309B" w:rsidP="00052756">
      <w:pPr>
        <w:pStyle w:val="Standard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numerach i granicach obwodów głosowania oraz siedzibach obwodowych komisji do spraw referendum, </w:t>
      </w:r>
      <w:r w:rsidR="0075398B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w tym o lokalach obwodowych komisji do spraw referendum dostosowanych do potrzeb osób niepełnosprawnych uprawnionych do udziału w referendum, a także o możliwości głosowania korespondencyjnego i przez pełnomocnika w referendum</w:t>
      </w:r>
      <w:r w:rsidR="003956A0">
        <w:rPr>
          <w:rFonts w:ascii="Times New Roman" w:hAnsi="Times New Roman"/>
          <w:b/>
        </w:rPr>
        <w:t xml:space="preserve"> wojewódzkim</w:t>
      </w:r>
      <w:r w:rsidR="0075398B">
        <w:rPr>
          <w:rFonts w:ascii="Times New Roman" w:hAnsi="Times New Roman"/>
          <w:b/>
        </w:rPr>
        <w:t xml:space="preserve"> w sprawie budowy w województwie podlaskim regionalnego portu lotniczego</w:t>
      </w:r>
      <w:r w:rsidR="00554AF6">
        <w:rPr>
          <w:rFonts w:ascii="Times New Roman" w:hAnsi="Times New Roman"/>
          <w:b/>
        </w:rPr>
        <w:t xml:space="preserve">, zarządzonym  na dzień </w:t>
      </w:r>
      <w:r w:rsidR="000C0583">
        <w:rPr>
          <w:rFonts w:ascii="Times New Roman" w:hAnsi="Times New Roman"/>
          <w:b/>
        </w:rPr>
        <w:t>15 stycznia 2017</w:t>
      </w:r>
      <w:r>
        <w:rPr>
          <w:rFonts w:ascii="Times New Roman" w:hAnsi="Times New Roman"/>
          <w:b/>
        </w:rPr>
        <w:t xml:space="preserve"> r.</w:t>
      </w:r>
    </w:p>
    <w:p w:rsidR="0073309B" w:rsidRPr="00E87AD3" w:rsidRDefault="000C0583" w:rsidP="0073309B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 w:rsidRPr="00E87AD3">
        <w:rPr>
          <w:rFonts w:ascii="Times New Roman" w:hAnsi="Times New Roman"/>
          <w:sz w:val="18"/>
          <w:szCs w:val="18"/>
        </w:rPr>
        <w:t xml:space="preserve">Na podstawie </w:t>
      </w:r>
      <w:r w:rsidR="0075398B" w:rsidRPr="00E87AD3">
        <w:rPr>
          <w:rFonts w:ascii="Times New Roman" w:hAnsi="Times New Roman"/>
          <w:sz w:val="18"/>
          <w:szCs w:val="18"/>
        </w:rPr>
        <w:t xml:space="preserve">z art. 16 § 1 ustawy z dnia 5 stycznia 2011 r. Kodeks wyborczy (Dz. U. Nr 21, poz. 112, z późn. zm.) w związku z art. 1 ust. 2 </w:t>
      </w:r>
      <w:r w:rsidRPr="00E87AD3">
        <w:rPr>
          <w:rFonts w:ascii="Times New Roman" w:hAnsi="Times New Roman"/>
          <w:sz w:val="18"/>
          <w:szCs w:val="18"/>
        </w:rPr>
        <w:t>ustawy z dnia 15 września  2000</w:t>
      </w:r>
      <w:r w:rsidR="0073309B" w:rsidRPr="00E87AD3">
        <w:rPr>
          <w:rFonts w:ascii="Times New Roman" w:hAnsi="Times New Roman"/>
          <w:sz w:val="18"/>
          <w:szCs w:val="18"/>
        </w:rPr>
        <w:t xml:space="preserve">  r. o referendum </w:t>
      </w:r>
      <w:r w:rsidR="003956A0" w:rsidRPr="00E87AD3">
        <w:rPr>
          <w:rFonts w:ascii="Times New Roman" w:hAnsi="Times New Roman"/>
          <w:sz w:val="18"/>
          <w:szCs w:val="18"/>
        </w:rPr>
        <w:t xml:space="preserve">lokalnym </w:t>
      </w:r>
      <w:r w:rsidR="00E87AD3" w:rsidRPr="00E87AD3">
        <w:rPr>
          <w:rFonts w:ascii="Times New Roman" w:hAnsi="Times New Roman"/>
          <w:sz w:val="18"/>
          <w:szCs w:val="18"/>
        </w:rPr>
        <w:t>(Dz. U. z 2016 r., poz. 400</w:t>
      </w:r>
      <w:r w:rsidR="0073309B" w:rsidRPr="00E87AD3">
        <w:rPr>
          <w:rFonts w:ascii="Times New Roman" w:hAnsi="Times New Roman"/>
          <w:sz w:val="18"/>
          <w:szCs w:val="18"/>
        </w:rPr>
        <w:t>) podaje się do publicznej wiadomości informację o numerach i granicach obwodów głosowania oraz siedzibach obwodowych komisji do spraw referendum, w tym o lokalach obwodowych komisji do spraw referendum dostosowanych do potrzeb osób niepełnosprawnych uprawnionych do</w:t>
      </w:r>
      <w:r w:rsidR="0075398B" w:rsidRPr="00E87AD3">
        <w:rPr>
          <w:rFonts w:ascii="Times New Roman" w:hAnsi="Times New Roman"/>
          <w:sz w:val="18"/>
          <w:szCs w:val="18"/>
        </w:rPr>
        <w:t xml:space="preserve"> udziału w referendum, a także </w:t>
      </w:r>
      <w:r w:rsidR="0073309B" w:rsidRPr="00E87AD3">
        <w:rPr>
          <w:rFonts w:ascii="Times New Roman" w:hAnsi="Times New Roman"/>
          <w:sz w:val="18"/>
          <w:szCs w:val="18"/>
        </w:rPr>
        <w:t>o możliwości głosowania korespondencyjnego i przez pełnomocnika:</w:t>
      </w:r>
    </w:p>
    <w:tbl>
      <w:tblPr>
        <w:tblW w:w="10935" w:type="dxa"/>
        <w:tblInd w:w="-1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0"/>
        <w:gridCol w:w="6325"/>
        <w:gridCol w:w="3260"/>
      </w:tblGrid>
      <w:tr w:rsidR="0073309B" w:rsidTr="00B457C6">
        <w:tc>
          <w:tcPr>
            <w:tcW w:w="135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9B" w:rsidRDefault="0073309B" w:rsidP="00B457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</w:t>
            </w:r>
          </w:p>
          <w:p w:rsidR="0073309B" w:rsidRDefault="0073309B" w:rsidP="00B457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obwodu głosowania</w:t>
            </w:r>
          </w:p>
        </w:tc>
        <w:tc>
          <w:tcPr>
            <w:tcW w:w="63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9B" w:rsidRDefault="0073309B" w:rsidP="00B457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Granica obwodu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9B" w:rsidRDefault="0073309B" w:rsidP="00B457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Siedziba obwodowej</w:t>
            </w:r>
          </w:p>
          <w:p w:rsidR="0073309B" w:rsidRDefault="0073309B" w:rsidP="00B457C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komisji do spraw referendum</w:t>
            </w:r>
          </w:p>
        </w:tc>
      </w:tr>
      <w:tr w:rsidR="00E87AD3" w:rsidTr="00B457C6">
        <w:tc>
          <w:tcPr>
            <w:tcW w:w="13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D3" w:rsidRDefault="00E87AD3" w:rsidP="00B457C6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AD3" w:rsidRDefault="00E87AD3" w:rsidP="00B457C6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D3" w:rsidRPr="00E87AD3" w:rsidRDefault="00E87AD3" w:rsidP="00E87AD3">
            <w:pPr>
              <w:autoSpaceDE w:val="0"/>
              <w:adjustRightInd w:val="0"/>
              <w:jc w:val="both"/>
              <w:rPr>
                <w:lang w:eastAsia="pl-PL"/>
              </w:rPr>
            </w:pPr>
            <w:proofErr w:type="spellStart"/>
            <w:r w:rsidRPr="00E87AD3">
              <w:rPr>
                <w:sz w:val="22"/>
                <w:szCs w:val="22"/>
                <w:lang w:eastAsia="pl-PL"/>
              </w:rPr>
              <w:t>Borsukowizna</w:t>
            </w:r>
            <w:proofErr w:type="spellEnd"/>
            <w:r w:rsidRPr="00E87AD3">
              <w:rPr>
                <w:sz w:val="22"/>
                <w:szCs w:val="22"/>
                <w:lang w:eastAsia="pl-PL"/>
              </w:rPr>
              <w:t xml:space="preserve">, Górany, </w:t>
            </w:r>
            <w:proofErr w:type="spellStart"/>
            <w:r w:rsidRPr="00E87AD3">
              <w:rPr>
                <w:sz w:val="22"/>
                <w:szCs w:val="22"/>
                <w:lang w:eastAsia="pl-PL"/>
              </w:rPr>
              <w:t>Kłyszawka</w:t>
            </w:r>
            <w:proofErr w:type="spellEnd"/>
            <w:r w:rsidRPr="00E87AD3">
              <w:rPr>
                <w:sz w:val="22"/>
                <w:szCs w:val="22"/>
                <w:lang w:eastAsia="pl-PL"/>
              </w:rPr>
              <w:t xml:space="preserve">, Leszczany, </w:t>
            </w:r>
            <w:proofErr w:type="spellStart"/>
            <w:r w:rsidRPr="00E87AD3">
              <w:rPr>
                <w:sz w:val="22"/>
                <w:szCs w:val="22"/>
                <w:lang w:eastAsia="pl-PL"/>
              </w:rPr>
              <w:t>Nietupa</w:t>
            </w:r>
            <w:proofErr w:type="spellEnd"/>
            <w:r w:rsidRPr="00E87AD3">
              <w:rPr>
                <w:sz w:val="22"/>
                <w:szCs w:val="22"/>
                <w:lang w:eastAsia="pl-PL"/>
              </w:rPr>
              <w:t>, Nowa</w:t>
            </w:r>
          </w:p>
          <w:p w:rsidR="00E87AD3" w:rsidRPr="00E87AD3" w:rsidRDefault="00E87AD3" w:rsidP="00E87AD3">
            <w:pPr>
              <w:autoSpaceDE w:val="0"/>
              <w:adjustRightInd w:val="0"/>
              <w:jc w:val="both"/>
              <w:rPr>
                <w:lang w:eastAsia="pl-PL"/>
              </w:rPr>
            </w:pPr>
            <w:proofErr w:type="spellStart"/>
            <w:r w:rsidRPr="00E87AD3">
              <w:rPr>
                <w:sz w:val="22"/>
                <w:szCs w:val="22"/>
                <w:lang w:eastAsia="pl-PL"/>
              </w:rPr>
              <w:t>Grzybowszczyzna</w:t>
            </w:r>
            <w:proofErr w:type="spellEnd"/>
            <w:r w:rsidRPr="00E87AD3">
              <w:rPr>
                <w:sz w:val="22"/>
                <w:szCs w:val="22"/>
                <w:lang w:eastAsia="pl-PL"/>
              </w:rPr>
              <w:t xml:space="preserve">, Nowa </w:t>
            </w:r>
            <w:proofErr w:type="spellStart"/>
            <w:r w:rsidRPr="00E87AD3">
              <w:rPr>
                <w:sz w:val="22"/>
                <w:szCs w:val="22"/>
                <w:lang w:eastAsia="pl-PL"/>
              </w:rPr>
              <w:t>Świdziałówka</w:t>
            </w:r>
            <w:proofErr w:type="spellEnd"/>
            <w:r w:rsidRPr="00E87AD3">
              <w:rPr>
                <w:sz w:val="22"/>
                <w:szCs w:val="22"/>
                <w:lang w:eastAsia="pl-PL"/>
              </w:rPr>
              <w:t>, Ostrów Południowy,</w:t>
            </w:r>
          </w:p>
          <w:p w:rsidR="00E87AD3" w:rsidRPr="00E87AD3" w:rsidRDefault="00E87AD3" w:rsidP="00E87AD3">
            <w:pPr>
              <w:pStyle w:val="Standard"/>
              <w:snapToGri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87AD3">
              <w:rPr>
                <w:rFonts w:ascii="Times New Roman" w:hAnsi="Times New Roman"/>
                <w:lang w:eastAsia="pl-PL"/>
              </w:rPr>
              <w:t xml:space="preserve">Planta,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Podlipki</w:t>
            </w:r>
            <w:proofErr w:type="spellEnd"/>
            <w:r w:rsidRPr="00E87AD3">
              <w:rPr>
                <w:rFonts w:ascii="Times New Roman" w:hAnsi="Times New Roman"/>
                <w:lang w:eastAsia="pl-PL"/>
              </w:rPr>
              <w:t xml:space="preserve">, Stara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Grzybowszczyzna</w:t>
            </w:r>
            <w:proofErr w:type="spellEnd"/>
            <w:r w:rsidRPr="00E87AD3">
              <w:rPr>
                <w:rFonts w:ascii="Times New Roman" w:hAnsi="Times New Roman"/>
                <w:lang w:eastAsia="pl-PL"/>
              </w:rPr>
              <w:t xml:space="preserve">, Studzionka,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Szaciły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D3" w:rsidRDefault="00E87AD3" w:rsidP="00B801BE">
            <w:pPr>
              <w:autoSpaceDE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</w:p>
          <w:p w:rsidR="00E87AD3" w:rsidRPr="00710AA6" w:rsidRDefault="00E87AD3" w:rsidP="00B801BE">
            <w:pPr>
              <w:autoSpaceDE w:val="0"/>
              <w:adjustRightInd w:val="0"/>
              <w:jc w:val="center"/>
              <w:rPr>
                <w:lang w:eastAsia="pl-PL"/>
              </w:rPr>
            </w:pPr>
            <w:r w:rsidRPr="00710AA6">
              <w:rPr>
                <w:lang w:eastAsia="pl-PL"/>
              </w:rPr>
              <w:t>Mieszkanie prywatne</w:t>
            </w:r>
          </w:p>
          <w:p w:rsidR="00E87AD3" w:rsidRPr="00710AA6" w:rsidRDefault="00E87AD3" w:rsidP="00B801BE">
            <w:pPr>
              <w:autoSpaceDE w:val="0"/>
              <w:adjustRightInd w:val="0"/>
              <w:jc w:val="center"/>
              <w:rPr>
                <w:lang w:eastAsia="pl-PL"/>
              </w:rPr>
            </w:pPr>
            <w:r w:rsidRPr="00710AA6">
              <w:rPr>
                <w:lang w:eastAsia="pl-PL"/>
              </w:rPr>
              <w:t>Górany 46</w:t>
            </w:r>
          </w:p>
          <w:p w:rsidR="00E87AD3" w:rsidRPr="007473C3" w:rsidRDefault="00E87AD3" w:rsidP="00B801BE">
            <w:pPr>
              <w:jc w:val="center"/>
              <w:rPr>
                <w:b/>
                <w:sz w:val="20"/>
                <w:szCs w:val="20"/>
              </w:rPr>
            </w:pPr>
            <w:r w:rsidRPr="00710AA6">
              <w:rPr>
                <w:lang w:eastAsia="pl-PL"/>
              </w:rPr>
              <w:t>16-120 Krynki</w:t>
            </w:r>
          </w:p>
        </w:tc>
      </w:tr>
      <w:tr w:rsidR="00E87AD3" w:rsidTr="00B457C6">
        <w:tc>
          <w:tcPr>
            <w:tcW w:w="13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D3" w:rsidRDefault="00E87AD3" w:rsidP="00B457C6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AD3" w:rsidRDefault="00E87AD3" w:rsidP="00B457C6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D3" w:rsidRPr="00E87AD3" w:rsidRDefault="00E87AD3" w:rsidP="00B457C6">
            <w:pPr>
              <w:pStyle w:val="Standard"/>
              <w:snapToGri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87AD3">
              <w:rPr>
                <w:rFonts w:ascii="Times New Roman" w:hAnsi="Times New Roman"/>
                <w:lang w:eastAsia="pl-PL"/>
              </w:rPr>
              <w:t>Białogorce</w:t>
            </w:r>
            <w:proofErr w:type="spellEnd"/>
            <w:r w:rsidRPr="00E87AD3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Ciumicze</w:t>
            </w:r>
            <w:proofErr w:type="spellEnd"/>
            <w:r w:rsidRPr="00E87AD3">
              <w:rPr>
                <w:rFonts w:ascii="Times New Roman" w:hAnsi="Times New Roman"/>
                <w:lang w:eastAsia="pl-PL"/>
              </w:rPr>
              <w:t xml:space="preserve">, Górka, Kruszyniany, Kundzicze,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Nietupa</w:t>
            </w:r>
            <w:proofErr w:type="spellEnd"/>
            <w:r w:rsidRPr="00E87AD3">
              <w:rPr>
                <w:rFonts w:ascii="Times New Roman" w:hAnsi="Times New Roman"/>
                <w:lang w:eastAsia="pl-PL"/>
              </w:rPr>
              <w:t xml:space="preserve">- Kolonia,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Nietupa</w:t>
            </w:r>
            <w:proofErr w:type="spellEnd"/>
            <w:r w:rsidRPr="00E87AD3">
              <w:rPr>
                <w:rFonts w:ascii="Times New Roman" w:hAnsi="Times New Roman"/>
                <w:lang w:eastAsia="pl-PL"/>
              </w:rPr>
              <w:t xml:space="preserve"> Młyn,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Łosiniany</w:t>
            </w:r>
            <w:proofErr w:type="spellEnd"/>
            <w:r w:rsidRPr="00E87AD3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Ozierany</w:t>
            </w:r>
            <w:proofErr w:type="spellEnd"/>
            <w:r w:rsidRPr="00E87AD3">
              <w:rPr>
                <w:rFonts w:ascii="Times New Roman" w:hAnsi="Times New Roman"/>
                <w:lang w:eastAsia="pl-PL"/>
              </w:rPr>
              <w:t xml:space="preserve"> Małe,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Ozierany</w:t>
            </w:r>
            <w:proofErr w:type="spellEnd"/>
            <w:r w:rsidRPr="00E87AD3">
              <w:rPr>
                <w:rFonts w:ascii="Times New Roman" w:hAnsi="Times New Roman"/>
                <w:lang w:eastAsia="pl-PL"/>
              </w:rPr>
              <w:t xml:space="preserve"> Wielkie,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Plebanowo</w:t>
            </w:r>
            <w:proofErr w:type="spellEnd"/>
            <w:r w:rsidRPr="00E87AD3">
              <w:rPr>
                <w:rFonts w:ascii="Times New Roman" w:hAnsi="Times New Roman"/>
                <w:lang w:eastAsia="pl-PL"/>
              </w:rPr>
              <w:t xml:space="preserve">, Sanniki, Rudaki,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Trejgle</w:t>
            </w:r>
            <w:proofErr w:type="spellEnd"/>
            <w:r w:rsidRPr="00E87AD3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Żylicze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D3" w:rsidRDefault="00E87AD3" w:rsidP="00B801BE">
            <w:pPr>
              <w:autoSpaceDE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</w:p>
          <w:p w:rsidR="00E87AD3" w:rsidRPr="00710AA6" w:rsidRDefault="00E87AD3" w:rsidP="00B801BE">
            <w:pPr>
              <w:autoSpaceDE w:val="0"/>
              <w:adjustRightInd w:val="0"/>
              <w:jc w:val="center"/>
              <w:rPr>
                <w:lang w:eastAsia="pl-PL"/>
              </w:rPr>
            </w:pPr>
            <w:r w:rsidRPr="00710AA6">
              <w:rPr>
                <w:lang w:eastAsia="pl-PL"/>
              </w:rPr>
              <w:t>Mieszkanie prywatne</w:t>
            </w:r>
          </w:p>
          <w:p w:rsidR="00E87AD3" w:rsidRPr="00710AA6" w:rsidRDefault="00E87AD3" w:rsidP="00B801BE">
            <w:pPr>
              <w:autoSpaceDE w:val="0"/>
              <w:adjustRightInd w:val="0"/>
              <w:jc w:val="center"/>
              <w:rPr>
                <w:lang w:eastAsia="pl-PL"/>
              </w:rPr>
            </w:pPr>
            <w:r w:rsidRPr="00710AA6">
              <w:rPr>
                <w:lang w:eastAsia="pl-PL"/>
              </w:rPr>
              <w:t>Kruszyniany 51A</w:t>
            </w:r>
          </w:p>
          <w:p w:rsidR="00E87AD3" w:rsidRPr="007473C3" w:rsidRDefault="00E87AD3" w:rsidP="00B801BE">
            <w:pPr>
              <w:jc w:val="center"/>
              <w:rPr>
                <w:b/>
                <w:sz w:val="20"/>
                <w:szCs w:val="20"/>
              </w:rPr>
            </w:pPr>
            <w:r w:rsidRPr="00710AA6">
              <w:rPr>
                <w:lang w:eastAsia="pl-PL"/>
              </w:rPr>
              <w:t>16-120 Krynki</w:t>
            </w:r>
          </w:p>
        </w:tc>
      </w:tr>
      <w:tr w:rsidR="00E87AD3" w:rsidTr="00B457C6">
        <w:trPr>
          <w:trHeight w:val="1125"/>
        </w:trPr>
        <w:tc>
          <w:tcPr>
            <w:tcW w:w="13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D3" w:rsidRDefault="00E87AD3" w:rsidP="00B457C6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AD3" w:rsidRDefault="00E87AD3" w:rsidP="00B457C6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D3" w:rsidRPr="00E87AD3" w:rsidRDefault="005163B5" w:rsidP="00E87AD3">
            <w:pPr>
              <w:autoSpaceDE w:val="0"/>
              <w:adjustRightInd w:val="0"/>
              <w:jc w:val="both"/>
              <w:rPr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Miasto Krynki - ulice</w:t>
            </w:r>
            <w:r w:rsidR="00E87AD3" w:rsidRPr="00E87AD3">
              <w:rPr>
                <w:b/>
                <w:bCs/>
                <w:sz w:val="22"/>
                <w:szCs w:val="22"/>
                <w:lang w:eastAsia="pl-PL"/>
              </w:rPr>
              <w:t xml:space="preserve">: </w:t>
            </w:r>
            <w:r w:rsidR="00E87AD3" w:rsidRPr="00E87AD3">
              <w:rPr>
                <w:sz w:val="22"/>
                <w:szCs w:val="22"/>
                <w:lang w:eastAsia="pl-PL"/>
              </w:rPr>
              <w:t xml:space="preserve">1 Maja, 11 Listopada, Akacjowa, Aleja Szkolna, Browarna, Cerkiewna, Czysta, Garbarska, Górna, Graniczna, Grochowa, </w:t>
            </w:r>
            <w:proofErr w:type="spellStart"/>
            <w:r w:rsidR="00E87AD3" w:rsidRPr="00E87AD3">
              <w:rPr>
                <w:sz w:val="22"/>
                <w:szCs w:val="22"/>
                <w:lang w:eastAsia="pl-PL"/>
              </w:rPr>
              <w:t>Kaukazka</w:t>
            </w:r>
            <w:proofErr w:type="spellEnd"/>
            <w:r w:rsidR="00E87AD3" w:rsidRPr="00E87AD3">
              <w:rPr>
                <w:sz w:val="22"/>
                <w:szCs w:val="22"/>
                <w:lang w:eastAsia="pl-PL"/>
              </w:rPr>
              <w:t>, Kościelna, Lipowa, Marszałka Piłsudskiego, Mokra, Nadrzeczna, Nowa,  Ogrodowa, Okopy, Pohulanka, Sokólska, Spółdzielcza, Stary Dwór, Wąska, Wojska Polskiego, Zaułek Gminny, Zaułek Nowy, Zaułek Szkolny, Zaułek Szpitalny, Zielona;</w:t>
            </w:r>
          </w:p>
          <w:p w:rsidR="00E87AD3" w:rsidRPr="00E87AD3" w:rsidRDefault="00E87AD3" w:rsidP="00E87AD3">
            <w:pPr>
              <w:pStyle w:val="Standard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87AD3">
              <w:rPr>
                <w:rFonts w:ascii="Times New Roman" w:hAnsi="Times New Roman"/>
                <w:b/>
                <w:bCs/>
                <w:lang w:eastAsia="pl-PL"/>
              </w:rPr>
              <w:t xml:space="preserve">wieś: </w:t>
            </w:r>
            <w:r w:rsidRPr="00E87AD3">
              <w:rPr>
                <w:rFonts w:ascii="Times New Roman" w:hAnsi="Times New Roman"/>
                <w:lang w:eastAsia="pl-PL"/>
              </w:rPr>
              <w:t xml:space="preserve">Chłodne Włóki,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Łapicze</w:t>
            </w:r>
            <w:proofErr w:type="spellEnd"/>
            <w:r w:rsidRPr="00E87AD3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Ozierskie</w:t>
            </w:r>
            <w:proofErr w:type="spellEnd"/>
            <w:r w:rsidRPr="00E87AD3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E87AD3">
              <w:rPr>
                <w:rFonts w:ascii="Times New Roman" w:hAnsi="Times New Roman"/>
                <w:lang w:eastAsia="pl-PL"/>
              </w:rPr>
              <w:t>Rachowik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D3" w:rsidRDefault="00E87AD3" w:rsidP="00B801BE">
            <w:pPr>
              <w:autoSpaceDE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</w:p>
          <w:p w:rsidR="00E87AD3" w:rsidRPr="00710AA6" w:rsidRDefault="00E87AD3" w:rsidP="00B801BE">
            <w:pPr>
              <w:autoSpaceDE w:val="0"/>
              <w:adjustRightInd w:val="0"/>
              <w:jc w:val="center"/>
              <w:rPr>
                <w:lang w:eastAsia="pl-PL"/>
              </w:rPr>
            </w:pPr>
            <w:r w:rsidRPr="00710AA6">
              <w:rPr>
                <w:lang w:eastAsia="pl-PL"/>
              </w:rPr>
              <w:t>Urząd Miejski</w:t>
            </w:r>
          </w:p>
          <w:p w:rsidR="00E87AD3" w:rsidRPr="00710AA6" w:rsidRDefault="00E87AD3" w:rsidP="00B801BE">
            <w:pPr>
              <w:autoSpaceDE w:val="0"/>
              <w:adjustRightInd w:val="0"/>
              <w:jc w:val="center"/>
              <w:rPr>
                <w:lang w:eastAsia="pl-PL"/>
              </w:rPr>
            </w:pPr>
            <w:r w:rsidRPr="00710AA6">
              <w:rPr>
                <w:lang w:eastAsia="pl-PL"/>
              </w:rPr>
              <w:t>w Krynkach</w:t>
            </w:r>
          </w:p>
          <w:p w:rsidR="00E87AD3" w:rsidRPr="00710AA6" w:rsidRDefault="00E87AD3" w:rsidP="00B801BE">
            <w:pPr>
              <w:autoSpaceDE w:val="0"/>
              <w:adjustRightInd w:val="0"/>
              <w:jc w:val="center"/>
              <w:rPr>
                <w:lang w:eastAsia="pl-PL"/>
              </w:rPr>
            </w:pPr>
            <w:r w:rsidRPr="00710AA6">
              <w:rPr>
                <w:lang w:eastAsia="pl-PL"/>
              </w:rPr>
              <w:t>ul. Garbarska 16</w:t>
            </w:r>
          </w:p>
          <w:p w:rsidR="00E87AD3" w:rsidRPr="00710AA6" w:rsidRDefault="00E87AD3" w:rsidP="00B801BE">
            <w:pPr>
              <w:autoSpaceDE w:val="0"/>
              <w:adjustRightInd w:val="0"/>
              <w:jc w:val="center"/>
              <w:rPr>
                <w:lang w:eastAsia="pl-PL"/>
              </w:rPr>
            </w:pPr>
            <w:r w:rsidRPr="00710AA6">
              <w:rPr>
                <w:lang w:eastAsia="pl-PL"/>
              </w:rPr>
              <w:t>16-120 Krynki</w:t>
            </w:r>
          </w:p>
          <w:p w:rsidR="00E87AD3" w:rsidRPr="00710AA6" w:rsidRDefault="00E87AD3" w:rsidP="00B801BE">
            <w:pPr>
              <w:jc w:val="center"/>
              <w:rPr>
                <w:lang w:eastAsia="pl-PL"/>
              </w:rPr>
            </w:pPr>
            <w:r w:rsidRPr="00710AA6">
              <w:rPr>
                <w:lang w:eastAsia="pl-PL"/>
              </w:rPr>
              <w:t>Tel. 85 72 28 550</w:t>
            </w:r>
          </w:p>
          <w:p w:rsidR="00E87AD3" w:rsidRPr="007473C3" w:rsidRDefault="00E87AD3" w:rsidP="00B801B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87AD3" w:rsidTr="00B457C6">
        <w:trPr>
          <w:trHeight w:val="1125"/>
        </w:trPr>
        <w:tc>
          <w:tcPr>
            <w:tcW w:w="13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D3" w:rsidRDefault="00E87AD3" w:rsidP="00B457C6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7AD3" w:rsidRDefault="00E87AD3" w:rsidP="00B457C6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D3" w:rsidRPr="00E87AD3" w:rsidRDefault="00E87AD3" w:rsidP="00E87AD3">
            <w:pPr>
              <w:autoSpaceDE w:val="0"/>
              <w:adjustRightInd w:val="0"/>
              <w:jc w:val="both"/>
              <w:rPr>
                <w:lang w:eastAsia="pl-PL"/>
              </w:rPr>
            </w:pPr>
            <w:r w:rsidRPr="00E87AD3">
              <w:rPr>
                <w:b/>
                <w:bCs/>
                <w:sz w:val="22"/>
                <w:szCs w:val="22"/>
                <w:lang w:eastAsia="pl-PL"/>
              </w:rPr>
              <w:t xml:space="preserve">Miasto Krynki - ulice: </w:t>
            </w:r>
            <w:r w:rsidRPr="00E87AD3">
              <w:rPr>
                <w:sz w:val="22"/>
                <w:szCs w:val="22"/>
                <w:lang w:eastAsia="pl-PL"/>
              </w:rPr>
              <w:t>Generała Bema, Grodzieńska, Legionowa, Plac Jagielloński, Polna, Projektowana, Rynkowa, Ukośna;</w:t>
            </w:r>
          </w:p>
          <w:p w:rsidR="00E87AD3" w:rsidRPr="00E87AD3" w:rsidRDefault="00E87AD3" w:rsidP="00E87AD3">
            <w:pPr>
              <w:pStyle w:val="Standard"/>
              <w:snapToGri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87AD3">
              <w:rPr>
                <w:rFonts w:ascii="Times New Roman" w:hAnsi="Times New Roman"/>
                <w:b/>
                <w:bCs/>
                <w:lang w:eastAsia="pl-PL"/>
              </w:rPr>
              <w:t xml:space="preserve">wieś </w:t>
            </w:r>
            <w:r w:rsidRPr="00E87AD3">
              <w:rPr>
                <w:rFonts w:ascii="Times New Roman" w:hAnsi="Times New Roman"/>
                <w:lang w:eastAsia="pl-PL"/>
              </w:rPr>
              <w:t>Jurowlany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D3" w:rsidRPr="007473C3" w:rsidRDefault="0068379D" w:rsidP="00B801BE">
            <w:pPr>
              <w:jc w:val="both"/>
              <w:rPr>
                <w:b/>
                <w:sz w:val="20"/>
                <w:szCs w:val="20"/>
              </w:rPr>
            </w:pPr>
            <w:r w:rsidRPr="0068379D">
              <w:rPr>
                <w:b/>
              </w:rPr>
              <w:pict>
                <v:shape id="_x0000_i1025" type="#_x0000_t75" style="width:15.75pt;height:15.75pt">
                  <v:imagedata r:id="rId5" o:title=""/>
                </v:shape>
              </w:pict>
            </w:r>
            <w:r w:rsidR="00E87AD3">
              <w:rPr>
                <w:b/>
              </w:rPr>
              <w:t xml:space="preserve">  </w:t>
            </w:r>
            <w:r w:rsidRPr="0068379D">
              <w:rPr>
                <w:b/>
                <w:sz w:val="20"/>
                <w:szCs w:val="20"/>
              </w:rPr>
              <w:pict>
                <v:shape id="_x0000_i1026" type="#_x0000_t75" style="width:15.75pt;height:11.25pt">
                  <v:imagedata r:id="rId6" o:title=""/>
                </v:shape>
              </w:pict>
            </w:r>
          </w:p>
          <w:p w:rsidR="00E87AD3" w:rsidRPr="00710AA6" w:rsidRDefault="00E87AD3" w:rsidP="00B801BE">
            <w:pPr>
              <w:autoSpaceDE w:val="0"/>
              <w:adjustRightInd w:val="0"/>
              <w:jc w:val="center"/>
              <w:rPr>
                <w:lang w:eastAsia="pl-PL"/>
              </w:rPr>
            </w:pPr>
            <w:r w:rsidRPr="00710AA6">
              <w:rPr>
                <w:lang w:eastAsia="pl-PL"/>
              </w:rPr>
              <w:t>Gminny Ośrodek</w:t>
            </w:r>
          </w:p>
          <w:p w:rsidR="00E87AD3" w:rsidRPr="00710AA6" w:rsidRDefault="00E87AD3" w:rsidP="00B801BE">
            <w:pPr>
              <w:autoSpaceDE w:val="0"/>
              <w:adjustRightInd w:val="0"/>
              <w:jc w:val="center"/>
              <w:rPr>
                <w:lang w:eastAsia="pl-PL"/>
              </w:rPr>
            </w:pPr>
            <w:r w:rsidRPr="00710AA6">
              <w:rPr>
                <w:lang w:eastAsia="pl-PL"/>
              </w:rPr>
              <w:t>Kultury w Krynkach</w:t>
            </w:r>
          </w:p>
          <w:p w:rsidR="00E87AD3" w:rsidRPr="00710AA6" w:rsidRDefault="00E87AD3" w:rsidP="00B801BE">
            <w:pPr>
              <w:autoSpaceDE w:val="0"/>
              <w:adjustRightInd w:val="0"/>
              <w:jc w:val="center"/>
              <w:rPr>
                <w:lang w:eastAsia="pl-PL"/>
              </w:rPr>
            </w:pPr>
            <w:r w:rsidRPr="00710AA6">
              <w:rPr>
                <w:lang w:eastAsia="pl-PL"/>
              </w:rPr>
              <w:t>ul. Grodzieńska 7</w:t>
            </w:r>
          </w:p>
          <w:p w:rsidR="00E87AD3" w:rsidRPr="00710AA6" w:rsidRDefault="00E87AD3" w:rsidP="00B801BE">
            <w:pPr>
              <w:autoSpaceDE w:val="0"/>
              <w:adjustRightInd w:val="0"/>
              <w:jc w:val="center"/>
              <w:rPr>
                <w:lang w:eastAsia="pl-PL"/>
              </w:rPr>
            </w:pPr>
            <w:r w:rsidRPr="00710AA6">
              <w:rPr>
                <w:lang w:eastAsia="pl-PL"/>
              </w:rPr>
              <w:t>16-120 Krynki</w:t>
            </w:r>
          </w:p>
          <w:p w:rsidR="00E87AD3" w:rsidRPr="007473C3" w:rsidRDefault="00E87AD3" w:rsidP="00B801BE">
            <w:pPr>
              <w:autoSpaceDE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710AA6">
              <w:rPr>
                <w:lang w:eastAsia="pl-PL"/>
              </w:rPr>
              <w:t>Tel. 85 72 28 121</w:t>
            </w:r>
          </w:p>
          <w:p w:rsidR="00E87AD3" w:rsidRPr="007473C3" w:rsidRDefault="00E87AD3" w:rsidP="00B801B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52756" w:rsidRDefault="00052756" w:rsidP="00E87AD3">
      <w:pPr>
        <w:pStyle w:val="Standard"/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73309B" w:rsidRPr="00052756" w:rsidRDefault="0073309B" w:rsidP="00E87AD3">
      <w:pPr>
        <w:pStyle w:val="Standard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52756">
        <w:rPr>
          <w:rFonts w:ascii="Times New Roman" w:hAnsi="Times New Roman"/>
          <w:b/>
        </w:rPr>
        <w:t>Głosowanie odbywa się w lokalu obwodowej komisji do spraw referendum w ciągu jedneg</w:t>
      </w:r>
      <w:r w:rsidR="008A4D5F" w:rsidRPr="00052756">
        <w:rPr>
          <w:rFonts w:ascii="Times New Roman" w:hAnsi="Times New Roman"/>
          <w:b/>
        </w:rPr>
        <w:t xml:space="preserve">o dnia, </w:t>
      </w:r>
      <w:r w:rsidR="003404EF" w:rsidRPr="00052756">
        <w:rPr>
          <w:rFonts w:ascii="Times New Roman" w:hAnsi="Times New Roman"/>
          <w:b/>
        </w:rPr>
        <w:br/>
      </w:r>
      <w:r w:rsidR="008A4D5F" w:rsidRPr="00052756">
        <w:rPr>
          <w:rFonts w:ascii="Times New Roman" w:hAnsi="Times New Roman"/>
          <w:b/>
        </w:rPr>
        <w:t>bez przerwy od godziny 7</w:t>
      </w:r>
      <w:r w:rsidRPr="00052756">
        <w:rPr>
          <w:rFonts w:ascii="Times New Roman" w:hAnsi="Times New Roman"/>
          <w:b/>
          <w:vertAlign w:val="superscript"/>
        </w:rPr>
        <w:t>00</w:t>
      </w:r>
      <w:r w:rsidR="008A4D5F" w:rsidRPr="00052756">
        <w:rPr>
          <w:rFonts w:ascii="Times New Roman" w:hAnsi="Times New Roman"/>
          <w:b/>
        </w:rPr>
        <w:t xml:space="preserve"> do 21</w:t>
      </w:r>
      <w:r w:rsidRPr="00052756">
        <w:rPr>
          <w:rFonts w:ascii="Times New Roman" w:hAnsi="Times New Roman"/>
          <w:b/>
          <w:vertAlign w:val="superscript"/>
        </w:rPr>
        <w:t xml:space="preserve">00 </w:t>
      </w:r>
      <w:r w:rsidRPr="00052756">
        <w:rPr>
          <w:rFonts w:ascii="Times New Roman" w:hAnsi="Times New Roman"/>
          <w:b/>
        </w:rPr>
        <w:t>.</w:t>
      </w:r>
    </w:p>
    <w:p w:rsidR="00C56EFC" w:rsidRPr="00052756" w:rsidRDefault="00C56EFC" w:rsidP="00E87AD3">
      <w:pPr>
        <w:pStyle w:val="Standard"/>
        <w:spacing w:after="0" w:line="240" w:lineRule="auto"/>
        <w:contextualSpacing/>
        <w:jc w:val="center"/>
      </w:pPr>
    </w:p>
    <w:p w:rsidR="0073309B" w:rsidRPr="00052756" w:rsidRDefault="0073309B" w:rsidP="00C56EFC">
      <w:pPr>
        <w:pStyle w:val="Standard"/>
        <w:spacing w:after="0" w:line="240" w:lineRule="auto"/>
        <w:contextualSpacing/>
        <w:jc w:val="both"/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01240" cy="196920"/>
            <wp:effectExtent l="0" t="0" r="8310" b="0"/>
            <wp:docPr id="5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40" cy="196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52756">
        <w:rPr>
          <w:rFonts w:ascii="Times New Roman" w:hAnsi="Times New Roman"/>
          <w:i/>
        </w:rPr>
        <w:t>lokal dostosowany do potrzeb osób niepełnosprawnych</w:t>
      </w:r>
      <w:r w:rsidR="00FD498E" w:rsidRPr="00052756">
        <w:rPr>
          <w:rFonts w:ascii="Times New Roman" w:hAnsi="Times New Roman"/>
          <w:i/>
        </w:rPr>
        <w:t xml:space="preserve"> </w:t>
      </w:r>
    </w:p>
    <w:p w:rsidR="00FD498E" w:rsidRPr="00E87AD3" w:rsidRDefault="0073309B" w:rsidP="00E87AD3">
      <w:pPr>
        <w:pStyle w:val="Standard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052756">
        <w:rPr>
          <w:rFonts w:ascii="Times New Roman" w:hAnsi="Times New Roman"/>
          <w:b/>
        </w:rPr>
        <w:t xml:space="preserve">- </w:t>
      </w:r>
      <w:r w:rsidRPr="00052756">
        <w:rPr>
          <w:rFonts w:ascii="Times New Roman" w:hAnsi="Times New Roman"/>
          <w:i/>
        </w:rPr>
        <w:t>komisja wyznaczona do głosowania korespondencyjnego</w:t>
      </w:r>
      <w:r w:rsidR="00FD498E">
        <w:rPr>
          <w:rFonts w:ascii="Times New Roman" w:hAnsi="Times New Roman"/>
          <w:i/>
          <w:sz w:val="24"/>
          <w:szCs w:val="24"/>
        </w:rPr>
        <w:t xml:space="preserve"> </w:t>
      </w:r>
    </w:p>
    <w:p w:rsidR="0073309B" w:rsidRDefault="00C56EFC" w:rsidP="00E87AD3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87AD3">
        <w:rPr>
          <w:rFonts w:ascii="Times New Roman" w:hAnsi="Times New Roman"/>
          <w:b/>
          <w:sz w:val="24"/>
          <w:szCs w:val="24"/>
        </w:rPr>
        <w:t xml:space="preserve">       </w:t>
      </w:r>
      <w:r w:rsidR="007330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Burmistrz</w:t>
      </w:r>
    </w:p>
    <w:p w:rsidR="00C56EFC" w:rsidRPr="00E87AD3" w:rsidRDefault="00C56EFC" w:rsidP="00E87AD3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="008E65DE">
        <w:rPr>
          <w:rFonts w:ascii="Times New Roman" w:hAnsi="Times New Roman"/>
          <w:b/>
          <w:sz w:val="24"/>
          <w:szCs w:val="24"/>
        </w:rPr>
        <w:tab/>
        <w:t xml:space="preserve">     /-/ </w:t>
      </w:r>
      <w:r w:rsidR="00E87AD3">
        <w:rPr>
          <w:rFonts w:ascii="Times New Roman" w:hAnsi="Times New Roman"/>
          <w:b/>
          <w:sz w:val="24"/>
          <w:szCs w:val="24"/>
        </w:rPr>
        <w:t xml:space="preserve">Jolanta Gudalewska </w:t>
      </w:r>
    </w:p>
    <w:p w:rsidR="0073309B" w:rsidRPr="00E87AD3" w:rsidRDefault="0073309B" w:rsidP="0073309B">
      <w:pPr>
        <w:pStyle w:val="Standard"/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87AD3">
        <w:rPr>
          <w:rFonts w:ascii="Times New Roman" w:hAnsi="Times New Roman"/>
          <w:b/>
          <w:i/>
          <w:sz w:val="18"/>
          <w:szCs w:val="18"/>
          <w:u w:val="single"/>
        </w:rPr>
        <w:t>Informacje dodatkowe:</w:t>
      </w:r>
      <w:r w:rsidRPr="00E87AD3">
        <w:rPr>
          <w:rFonts w:ascii="Times New Roman" w:hAnsi="Times New Roman"/>
          <w:b/>
          <w:sz w:val="18"/>
          <w:szCs w:val="18"/>
        </w:rPr>
        <w:tab/>
        <w:t xml:space="preserve">                                                                                   </w:t>
      </w:r>
    </w:p>
    <w:p w:rsidR="0073309B" w:rsidRPr="00E87AD3" w:rsidRDefault="0075398B" w:rsidP="00E87AD3">
      <w:pPr>
        <w:pStyle w:val="Standard"/>
        <w:numPr>
          <w:ilvl w:val="0"/>
          <w:numId w:val="2"/>
        </w:numPr>
        <w:spacing w:after="0" w:line="240" w:lineRule="auto"/>
        <w:ind w:left="284" w:hanging="284"/>
        <w:rPr>
          <w:sz w:val="18"/>
          <w:szCs w:val="18"/>
        </w:rPr>
      </w:pPr>
      <w:r w:rsidRPr="00E87AD3">
        <w:rPr>
          <w:rFonts w:ascii="Times New Roman" w:hAnsi="Times New Roman"/>
          <w:sz w:val="18"/>
          <w:szCs w:val="18"/>
        </w:rPr>
        <w:t>z</w:t>
      </w:r>
      <w:r w:rsidR="00C56EFC" w:rsidRPr="00E87AD3">
        <w:rPr>
          <w:rFonts w:ascii="Times New Roman" w:hAnsi="Times New Roman"/>
          <w:sz w:val="18"/>
          <w:szCs w:val="18"/>
        </w:rPr>
        <w:t xml:space="preserve">amiar </w:t>
      </w:r>
      <w:r w:rsidR="0073309B" w:rsidRPr="00E87AD3">
        <w:rPr>
          <w:rFonts w:ascii="Times New Roman" w:hAnsi="Times New Roman"/>
          <w:sz w:val="18"/>
          <w:szCs w:val="18"/>
        </w:rPr>
        <w:t>głosowania</w:t>
      </w:r>
      <w:r w:rsidR="00C56EFC" w:rsidRPr="00E87AD3">
        <w:rPr>
          <w:rFonts w:ascii="Times New Roman" w:hAnsi="Times New Roman"/>
          <w:sz w:val="18"/>
          <w:szCs w:val="18"/>
        </w:rPr>
        <w:t xml:space="preserve"> </w:t>
      </w:r>
      <w:r w:rsidR="0073309B" w:rsidRPr="00E87AD3">
        <w:rPr>
          <w:rFonts w:ascii="Times New Roman" w:hAnsi="Times New Roman"/>
          <w:sz w:val="18"/>
          <w:szCs w:val="18"/>
        </w:rPr>
        <w:t>korespondencyjne</w:t>
      </w:r>
      <w:r w:rsidR="00C56EFC" w:rsidRPr="00E87AD3">
        <w:rPr>
          <w:rFonts w:ascii="Times New Roman" w:hAnsi="Times New Roman"/>
          <w:sz w:val="18"/>
          <w:szCs w:val="18"/>
        </w:rPr>
        <w:t xml:space="preserve">go, w tym przy użyciu nakładki </w:t>
      </w:r>
      <w:r w:rsidR="0073309B" w:rsidRPr="00E87AD3">
        <w:rPr>
          <w:rFonts w:ascii="Times New Roman" w:hAnsi="Times New Roman"/>
          <w:sz w:val="18"/>
          <w:szCs w:val="18"/>
        </w:rPr>
        <w:t xml:space="preserve">na kartę do głosowania sporządzonej </w:t>
      </w:r>
      <w:r w:rsidR="0073309B" w:rsidRPr="00E87AD3">
        <w:rPr>
          <w:rFonts w:ascii="Times New Roman" w:hAnsi="Times New Roman"/>
          <w:sz w:val="18"/>
          <w:szCs w:val="18"/>
        </w:rPr>
        <w:br/>
        <w:t>w alfabec</w:t>
      </w:r>
      <w:r w:rsidR="00E87AD3" w:rsidRPr="00E87AD3">
        <w:rPr>
          <w:rFonts w:ascii="Times New Roman" w:hAnsi="Times New Roman"/>
          <w:sz w:val="18"/>
          <w:szCs w:val="18"/>
        </w:rPr>
        <w:t xml:space="preserve">ie Braille'a zgłasza się Burmistrzowi </w:t>
      </w:r>
      <w:r w:rsidR="0073309B" w:rsidRPr="00E87AD3">
        <w:rPr>
          <w:rFonts w:ascii="Times New Roman" w:hAnsi="Times New Roman"/>
          <w:sz w:val="18"/>
          <w:szCs w:val="18"/>
        </w:rPr>
        <w:t xml:space="preserve"> do dnia </w:t>
      </w:r>
      <w:r w:rsidR="003404EF" w:rsidRPr="00E87AD3">
        <w:rPr>
          <w:rFonts w:ascii="Times New Roman" w:hAnsi="Times New Roman"/>
          <w:b/>
          <w:sz w:val="18"/>
          <w:szCs w:val="18"/>
        </w:rPr>
        <w:t>27</w:t>
      </w:r>
      <w:r w:rsidR="00052756">
        <w:rPr>
          <w:rFonts w:ascii="Times New Roman" w:hAnsi="Times New Roman"/>
          <w:b/>
          <w:sz w:val="18"/>
          <w:szCs w:val="18"/>
        </w:rPr>
        <w:t xml:space="preserve"> grudnia 2016</w:t>
      </w:r>
      <w:r w:rsidR="0073309B" w:rsidRPr="00E87AD3">
        <w:rPr>
          <w:rFonts w:ascii="Times New Roman" w:hAnsi="Times New Roman"/>
          <w:b/>
          <w:sz w:val="18"/>
          <w:szCs w:val="18"/>
        </w:rPr>
        <w:t xml:space="preserve"> r.;</w:t>
      </w:r>
      <w:r w:rsidR="00C56EFC" w:rsidRPr="00E87AD3">
        <w:rPr>
          <w:rFonts w:ascii="Times New Roman" w:hAnsi="Times New Roman"/>
          <w:b/>
          <w:sz w:val="18"/>
          <w:szCs w:val="18"/>
        </w:rPr>
        <w:t xml:space="preserve"> </w:t>
      </w:r>
    </w:p>
    <w:p w:rsidR="0073309B" w:rsidRPr="00E87AD3" w:rsidRDefault="0073309B" w:rsidP="00E87AD3">
      <w:pPr>
        <w:pStyle w:val="Standard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 w:rsidRPr="00E87AD3">
        <w:rPr>
          <w:rFonts w:ascii="Times New Roman" w:hAnsi="Times New Roman"/>
          <w:sz w:val="18"/>
          <w:szCs w:val="18"/>
        </w:rPr>
        <w:t xml:space="preserve">głosowanie korespondencyjne jest wyłączone w przypadku udzielenia przez osobę niepełnosprawną pełnomocnictwa </w:t>
      </w:r>
      <w:r w:rsidR="00E87AD3">
        <w:rPr>
          <w:rFonts w:ascii="Times New Roman" w:hAnsi="Times New Roman"/>
          <w:sz w:val="18"/>
          <w:szCs w:val="18"/>
        </w:rPr>
        <w:t xml:space="preserve"> </w:t>
      </w:r>
      <w:r w:rsidRPr="00E87AD3">
        <w:rPr>
          <w:rFonts w:ascii="Times New Roman" w:hAnsi="Times New Roman"/>
          <w:sz w:val="18"/>
          <w:szCs w:val="18"/>
        </w:rPr>
        <w:t>do głosowania;</w:t>
      </w:r>
    </w:p>
    <w:p w:rsidR="0073309B" w:rsidRPr="00E87AD3" w:rsidRDefault="0073309B" w:rsidP="0073309B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E87AD3">
        <w:rPr>
          <w:rFonts w:ascii="Times New Roman" w:hAnsi="Times New Roman"/>
          <w:sz w:val="18"/>
          <w:szCs w:val="18"/>
        </w:rPr>
        <w:t xml:space="preserve">osoba niepełnosprawna o znacznym lub umiarkowanym stopniu niepełnosprawności oraz osoba, który najpóźniej </w:t>
      </w:r>
      <w:r w:rsidRPr="00E87AD3">
        <w:rPr>
          <w:rFonts w:ascii="Times New Roman" w:hAnsi="Times New Roman"/>
          <w:sz w:val="18"/>
          <w:szCs w:val="18"/>
        </w:rPr>
        <w:br/>
        <w:t>w dniu referendum kończy 75 lat może udzielić pełnomocnictwa</w:t>
      </w:r>
      <w:r w:rsidR="00FD498E" w:rsidRPr="00E87AD3">
        <w:rPr>
          <w:rFonts w:ascii="Times New Roman" w:hAnsi="Times New Roman"/>
          <w:sz w:val="18"/>
          <w:szCs w:val="18"/>
        </w:rPr>
        <w:t xml:space="preserve"> do głosowania w jego imieniu. </w:t>
      </w:r>
      <w:r w:rsidRPr="00E87AD3">
        <w:rPr>
          <w:rFonts w:ascii="Times New Roman" w:hAnsi="Times New Roman"/>
          <w:sz w:val="18"/>
          <w:szCs w:val="18"/>
        </w:rPr>
        <w:t xml:space="preserve">Akt pełnomocnictwa </w:t>
      </w:r>
      <w:r w:rsidR="00FD498E" w:rsidRPr="00E87AD3">
        <w:rPr>
          <w:rFonts w:ascii="Times New Roman" w:hAnsi="Times New Roman"/>
          <w:sz w:val="18"/>
          <w:szCs w:val="18"/>
        </w:rPr>
        <w:br/>
      </w:r>
      <w:r w:rsidRPr="00E87AD3">
        <w:rPr>
          <w:rFonts w:ascii="Times New Roman" w:hAnsi="Times New Roman"/>
          <w:sz w:val="18"/>
          <w:szCs w:val="18"/>
        </w:rPr>
        <w:t xml:space="preserve">do głosowania sporządza się na wniosek osoby uprawnionej do udziału </w:t>
      </w:r>
      <w:r w:rsidR="00E87AD3" w:rsidRPr="00E87AD3">
        <w:rPr>
          <w:rFonts w:ascii="Times New Roman" w:hAnsi="Times New Roman"/>
          <w:sz w:val="18"/>
          <w:szCs w:val="18"/>
        </w:rPr>
        <w:t xml:space="preserve">w referendum, wniesiony do Burmistrza Krynek ( tj. gminie) </w:t>
      </w:r>
      <w:r w:rsidRPr="00E87AD3">
        <w:rPr>
          <w:rFonts w:ascii="Times New Roman" w:hAnsi="Times New Roman"/>
          <w:sz w:val="18"/>
          <w:szCs w:val="18"/>
        </w:rPr>
        <w:t>, w której osoba uprawniona do udziału w referendum jest wpisan</w:t>
      </w:r>
      <w:r w:rsidR="0075398B" w:rsidRPr="00E87AD3">
        <w:rPr>
          <w:rFonts w:ascii="Times New Roman" w:hAnsi="Times New Roman"/>
          <w:sz w:val="18"/>
          <w:szCs w:val="18"/>
        </w:rPr>
        <w:t>a do rejestru wyborców do dnia</w:t>
      </w:r>
      <w:r w:rsidR="005163B5">
        <w:rPr>
          <w:rFonts w:ascii="Times New Roman" w:hAnsi="Times New Roman"/>
          <w:sz w:val="18"/>
          <w:szCs w:val="18"/>
        </w:rPr>
        <w:t xml:space="preserve"> </w:t>
      </w:r>
      <w:r w:rsidR="0075398B" w:rsidRPr="00E87AD3">
        <w:rPr>
          <w:rFonts w:ascii="Times New Roman" w:hAnsi="Times New Roman"/>
          <w:sz w:val="18"/>
          <w:szCs w:val="18"/>
        </w:rPr>
        <w:t xml:space="preserve"> </w:t>
      </w:r>
      <w:r w:rsidR="003404EF" w:rsidRPr="00E87AD3">
        <w:rPr>
          <w:rFonts w:ascii="Times New Roman" w:hAnsi="Times New Roman"/>
          <w:b/>
          <w:sz w:val="18"/>
          <w:szCs w:val="18"/>
        </w:rPr>
        <w:t>9</w:t>
      </w:r>
      <w:r w:rsidR="00052756">
        <w:rPr>
          <w:rFonts w:ascii="Times New Roman" w:hAnsi="Times New Roman"/>
          <w:b/>
          <w:sz w:val="18"/>
          <w:szCs w:val="18"/>
        </w:rPr>
        <w:t xml:space="preserve"> stycznia 2017</w:t>
      </w:r>
      <w:r w:rsidRPr="00E87AD3">
        <w:rPr>
          <w:rFonts w:ascii="Times New Roman" w:hAnsi="Times New Roman"/>
          <w:b/>
          <w:sz w:val="18"/>
          <w:szCs w:val="18"/>
        </w:rPr>
        <w:t xml:space="preserve"> r.</w:t>
      </w:r>
    </w:p>
    <w:p w:rsidR="008F6849" w:rsidRPr="00E87AD3" w:rsidRDefault="008F6849">
      <w:pPr>
        <w:rPr>
          <w:sz w:val="18"/>
          <w:szCs w:val="18"/>
        </w:rPr>
      </w:pPr>
    </w:p>
    <w:sectPr w:rsidR="008F6849" w:rsidRPr="00E87AD3" w:rsidSect="00052756">
      <w:pgSz w:w="11906" w:h="16838"/>
      <w:pgMar w:top="284" w:right="567" w:bottom="454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6.75pt;height:67.5pt;visibility:visible;mso-wrap-style:square" o:bullet="t">
        <v:imagedata r:id="rId1" o:title=""/>
      </v:shape>
    </w:pict>
  </w:numPicBullet>
  <w:abstractNum w:abstractNumId="0">
    <w:nsid w:val="33417C86"/>
    <w:multiLevelType w:val="hybridMultilevel"/>
    <w:tmpl w:val="ED4ACA62"/>
    <w:lvl w:ilvl="0" w:tplc="BC3038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80A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A81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32F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EC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0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780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29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122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410050"/>
    <w:multiLevelType w:val="multilevel"/>
    <w:tmpl w:val="7CFEAA5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09B"/>
    <w:rsid w:val="00052756"/>
    <w:rsid w:val="000C0583"/>
    <w:rsid w:val="003404EF"/>
    <w:rsid w:val="003956A0"/>
    <w:rsid w:val="00514C68"/>
    <w:rsid w:val="005163B5"/>
    <w:rsid w:val="00554AF6"/>
    <w:rsid w:val="00662261"/>
    <w:rsid w:val="0068379D"/>
    <w:rsid w:val="0069434B"/>
    <w:rsid w:val="00703709"/>
    <w:rsid w:val="0073309B"/>
    <w:rsid w:val="0075398B"/>
    <w:rsid w:val="0080376A"/>
    <w:rsid w:val="008A4D5F"/>
    <w:rsid w:val="008E65DE"/>
    <w:rsid w:val="008F6849"/>
    <w:rsid w:val="008F7F3C"/>
    <w:rsid w:val="00C56EFC"/>
    <w:rsid w:val="00C750A0"/>
    <w:rsid w:val="00C75698"/>
    <w:rsid w:val="00E87AD3"/>
    <w:rsid w:val="00F105FD"/>
    <w:rsid w:val="00FD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0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30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1">
    <w:name w:val="WW8Num1"/>
    <w:basedOn w:val="Bezlisty"/>
    <w:rsid w:val="0073309B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5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583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E87A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hcitko</cp:lastModifiedBy>
  <cp:revision>9</cp:revision>
  <cp:lastPrinted>2016-12-08T10:37:00Z</cp:lastPrinted>
  <dcterms:created xsi:type="dcterms:W3CDTF">2016-12-07T12:09:00Z</dcterms:created>
  <dcterms:modified xsi:type="dcterms:W3CDTF">2016-12-09T10:19:00Z</dcterms:modified>
</cp:coreProperties>
</file>